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811" w:rsidRPr="00361ED2" w:rsidRDefault="00E12811" w:rsidP="00E12811">
      <w:pPr>
        <w:pStyle w:val="2"/>
        <w:jc w:val="center"/>
        <w:rPr>
          <w:b/>
          <w:sz w:val="24"/>
          <w:szCs w:val="24"/>
        </w:rPr>
      </w:pPr>
      <w:r w:rsidRPr="00361ED2">
        <w:rPr>
          <w:b/>
          <w:sz w:val="24"/>
          <w:szCs w:val="24"/>
        </w:rPr>
        <w:t>Тармокни бошқариш қисм системасида информаци</w:t>
      </w:r>
      <w:r w:rsidRPr="00361ED2">
        <w:rPr>
          <w:b/>
          <w:sz w:val="24"/>
          <w:szCs w:val="24"/>
        </w:rPr>
        <w:t>я</w:t>
      </w:r>
      <w:r w:rsidRPr="00361ED2">
        <w:rPr>
          <w:b/>
          <w:sz w:val="24"/>
          <w:szCs w:val="24"/>
        </w:rPr>
        <w:t>ни ҳимоялаш.</w:t>
      </w:r>
    </w:p>
    <w:p w:rsidR="00E12811" w:rsidRPr="00361ED2" w:rsidRDefault="00E12811" w:rsidP="00E12811">
      <w:pPr>
        <w:pStyle w:val="2"/>
        <w:jc w:val="center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20"/>
        <w:rPr>
          <w:sz w:val="24"/>
          <w:szCs w:val="24"/>
        </w:rPr>
      </w:pPr>
      <w:r w:rsidRPr="00361ED2">
        <w:rPr>
          <w:sz w:val="24"/>
          <w:szCs w:val="24"/>
        </w:rPr>
        <w:t>Ахборотларни узатиш бошқариш протоколлари деб ат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лувчи маълум қоидалар бўйича амалга оширилади. Ҳозирда компьютер тармоқларида тармоқнинг узоқлаштирилган эл</w:t>
      </w:r>
      <w:r w:rsidRPr="00361ED2">
        <w:rPr>
          <w:sz w:val="24"/>
          <w:szCs w:val="24"/>
        </w:rPr>
        <w:t>е</w:t>
      </w:r>
      <w:r w:rsidRPr="00361ED2">
        <w:rPr>
          <w:sz w:val="24"/>
          <w:szCs w:val="24"/>
        </w:rPr>
        <w:t>ментлари ўртасидаги алоқа иккита ҳалқаро стандарт-</w:t>
      </w:r>
      <w:r w:rsidRPr="00361ED2">
        <w:rPr>
          <w:sz w:val="24"/>
          <w:szCs w:val="24"/>
          <w:lang w:val="en-US"/>
        </w:rPr>
        <w:t>TCP</w:t>
      </w:r>
      <w:r w:rsidRPr="00361ED2">
        <w:rPr>
          <w:sz w:val="24"/>
          <w:szCs w:val="24"/>
        </w:rPr>
        <w:t>/</w:t>
      </w:r>
      <w:r w:rsidRPr="00361ED2">
        <w:rPr>
          <w:sz w:val="24"/>
          <w:szCs w:val="24"/>
          <w:lang w:val="en-US"/>
        </w:rPr>
        <w:t>IP</w:t>
      </w:r>
      <w:r w:rsidRPr="00361ED2">
        <w:rPr>
          <w:sz w:val="24"/>
          <w:szCs w:val="24"/>
        </w:rPr>
        <w:t xml:space="preserve"> ва </w:t>
      </w:r>
      <w:r w:rsidRPr="00361ED2">
        <w:rPr>
          <w:sz w:val="24"/>
          <w:szCs w:val="24"/>
          <w:lang w:val="en-US"/>
        </w:rPr>
        <w:t>X</w:t>
      </w:r>
      <w:r w:rsidRPr="00361ED2">
        <w:rPr>
          <w:sz w:val="24"/>
          <w:szCs w:val="24"/>
        </w:rPr>
        <w:t>.25 протоколлари ёрд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мида амалга оширилади.</w:t>
      </w:r>
    </w:p>
    <w:p w:rsidR="00E12811" w:rsidRPr="00361ED2" w:rsidRDefault="00E12811" w:rsidP="00E12811">
      <w:pPr>
        <w:pStyle w:val="2"/>
        <w:ind w:firstLine="720"/>
        <w:rPr>
          <w:sz w:val="24"/>
          <w:szCs w:val="24"/>
        </w:rPr>
      </w:pPr>
      <w:r w:rsidRPr="00361ED2">
        <w:rPr>
          <w:sz w:val="24"/>
          <w:szCs w:val="24"/>
          <w:lang w:val="en-US"/>
        </w:rPr>
        <w:t>TCP</w:t>
      </w:r>
      <w:r w:rsidRPr="00361ED2">
        <w:rPr>
          <w:sz w:val="24"/>
          <w:szCs w:val="24"/>
        </w:rPr>
        <w:t>/</w:t>
      </w:r>
      <w:r w:rsidRPr="00361ED2">
        <w:rPr>
          <w:sz w:val="24"/>
          <w:szCs w:val="24"/>
          <w:lang w:val="en-US"/>
        </w:rPr>
        <w:t>IP</w:t>
      </w:r>
      <w:r w:rsidRPr="00361ED2">
        <w:rPr>
          <w:sz w:val="24"/>
          <w:szCs w:val="24"/>
        </w:rPr>
        <w:t xml:space="preserve"> протоколи асосида </w:t>
      </w:r>
      <w:r w:rsidRPr="00361ED2">
        <w:rPr>
          <w:sz w:val="24"/>
          <w:szCs w:val="24"/>
          <w:lang w:val="en-US"/>
        </w:rPr>
        <w:t>Internet</w:t>
      </w:r>
      <w:r w:rsidRPr="00361ED2">
        <w:rPr>
          <w:sz w:val="24"/>
          <w:szCs w:val="24"/>
        </w:rPr>
        <w:t xml:space="preserve"> тармоғи қурилган. </w:t>
      </w:r>
      <w:r w:rsidRPr="00361ED2">
        <w:rPr>
          <w:sz w:val="24"/>
          <w:szCs w:val="24"/>
          <w:lang w:val="en-US"/>
        </w:rPr>
        <w:t>X</w:t>
      </w:r>
      <w:r w:rsidRPr="00361ED2">
        <w:rPr>
          <w:sz w:val="24"/>
          <w:szCs w:val="24"/>
        </w:rPr>
        <w:t>.25 протоколига пакетларни коммутаци</w:t>
      </w:r>
      <w:r w:rsidRPr="00361ED2">
        <w:rPr>
          <w:sz w:val="24"/>
          <w:szCs w:val="24"/>
        </w:rPr>
        <w:t>я</w:t>
      </w:r>
      <w:r w:rsidRPr="00361ED2">
        <w:rPr>
          <w:sz w:val="24"/>
          <w:szCs w:val="24"/>
        </w:rPr>
        <w:t xml:space="preserve">лаш асосида қурилган маълумотларни узатиш технологиясининг ривожи сифатида қараш мумкин. </w:t>
      </w:r>
      <w:r w:rsidRPr="00361ED2">
        <w:rPr>
          <w:sz w:val="24"/>
          <w:szCs w:val="24"/>
          <w:lang w:val="en-US"/>
        </w:rPr>
        <w:t>X</w:t>
      </w:r>
      <w:r w:rsidRPr="00361ED2">
        <w:rPr>
          <w:sz w:val="24"/>
          <w:szCs w:val="24"/>
        </w:rPr>
        <w:t xml:space="preserve">.25 протоколи очиқ системаларнинг ўзаро алоқаси модели </w:t>
      </w:r>
      <w:r w:rsidRPr="00361ED2">
        <w:rPr>
          <w:sz w:val="24"/>
          <w:szCs w:val="24"/>
          <w:lang w:val="en-US"/>
        </w:rPr>
        <w:t>OSI</w:t>
      </w:r>
      <w:r w:rsidRPr="00361ED2">
        <w:rPr>
          <w:sz w:val="24"/>
          <w:szCs w:val="24"/>
        </w:rPr>
        <w:t xml:space="preserve"> га мувофиқ ҳалқаро стандартлаш ташкилоти </w:t>
      </w:r>
      <w:r w:rsidRPr="00361ED2">
        <w:rPr>
          <w:sz w:val="24"/>
          <w:szCs w:val="24"/>
          <w:lang w:val="en-US"/>
        </w:rPr>
        <w:t>ISO</w:t>
      </w:r>
      <w:r w:rsidRPr="00361ED2">
        <w:rPr>
          <w:sz w:val="24"/>
          <w:szCs w:val="24"/>
        </w:rPr>
        <w:t xml:space="preserve"> томонидан яратилган. </w:t>
      </w:r>
      <w:r w:rsidRPr="00361ED2">
        <w:rPr>
          <w:sz w:val="24"/>
          <w:szCs w:val="24"/>
          <w:lang w:val="en-US"/>
        </w:rPr>
        <w:t>X</w:t>
      </w:r>
      <w:r w:rsidRPr="00361ED2">
        <w:rPr>
          <w:sz w:val="24"/>
          <w:szCs w:val="24"/>
        </w:rPr>
        <w:t>.25 моделида тармоқнинг барча в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 xml:space="preserve">зифалари 7 сатҳга ажратилса, </w:t>
      </w:r>
      <w:r w:rsidRPr="00361ED2">
        <w:rPr>
          <w:sz w:val="24"/>
          <w:szCs w:val="24"/>
          <w:lang w:val="en-US"/>
        </w:rPr>
        <w:t>TCP</w:t>
      </w:r>
      <w:r w:rsidRPr="00361ED2">
        <w:rPr>
          <w:sz w:val="24"/>
          <w:szCs w:val="24"/>
        </w:rPr>
        <w:t>/</w:t>
      </w:r>
      <w:r w:rsidRPr="00361ED2">
        <w:rPr>
          <w:sz w:val="24"/>
          <w:szCs w:val="24"/>
          <w:lang w:val="en-US"/>
        </w:rPr>
        <w:t>IP</w:t>
      </w:r>
      <w:r w:rsidRPr="00361ED2">
        <w:rPr>
          <w:sz w:val="24"/>
          <w:szCs w:val="24"/>
        </w:rPr>
        <w:t xml:space="preserve"> моделида 5 сатҳ мавжуд    (  3.2 - расм ).</w:t>
      </w:r>
    </w:p>
    <w:p w:rsidR="00E12811" w:rsidRPr="00361ED2" w:rsidRDefault="00E12811" w:rsidP="00E12811">
      <w:pPr>
        <w:pStyle w:val="2"/>
        <w:ind w:firstLine="720"/>
        <w:rPr>
          <w:sz w:val="24"/>
          <w:szCs w:val="24"/>
        </w:rPr>
      </w:pPr>
      <w:r w:rsidRPr="00361ED2">
        <w:rPr>
          <w:sz w:val="24"/>
          <w:szCs w:val="24"/>
          <w:lang w:val="en-US"/>
        </w:rPr>
        <w:t>X</w:t>
      </w:r>
      <w:r w:rsidRPr="00361ED2">
        <w:rPr>
          <w:sz w:val="24"/>
          <w:szCs w:val="24"/>
        </w:rPr>
        <w:t xml:space="preserve">.25 протоколи узоқлаштирилган жараёнлар ўртасида юқори ишончли алоқани таъминлай олади. </w:t>
      </w:r>
      <w:r w:rsidRPr="00361ED2">
        <w:rPr>
          <w:sz w:val="24"/>
          <w:szCs w:val="24"/>
          <w:lang w:val="en-US"/>
        </w:rPr>
        <w:t>TCP</w:t>
      </w:r>
      <w:r w:rsidRPr="00361ED2">
        <w:rPr>
          <w:sz w:val="24"/>
          <w:szCs w:val="24"/>
        </w:rPr>
        <w:t>/</w:t>
      </w:r>
      <w:r w:rsidRPr="00361ED2">
        <w:rPr>
          <w:sz w:val="24"/>
          <w:szCs w:val="24"/>
          <w:lang w:val="en-US"/>
        </w:rPr>
        <w:t>IP</w:t>
      </w:r>
      <w:r w:rsidRPr="00361ED2">
        <w:rPr>
          <w:sz w:val="24"/>
          <w:szCs w:val="24"/>
        </w:rPr>
        <w:t xml:space="preserve"> протоколининг а</w:t>
      </w:r>
      <w:r w:rsidRPr="00361ED2">
        <w:rPr>
          <w:sz w:val="24"/>
          <w:szCs w:val="24"/>
        </w:rPr>
        <w:t>ф</w:t>
      </w:r>
      <w:r w:rsidRPr="00361ED2">
        <w:rPr>
          <w:sz w:val="24"/>
          <w:szCs w:val="24"/>
        </w:rPr>
        <w:t>заллиги сифатида тармоққа уланишнинг соддалигини ва нархининг пастлигини кўрсатиш мумкин.</w:t>
      </w:r>
    </w:p>
    <w:p w:rsidR="00E12811" w:rsidRPr="00361ED2" w:rsidRDefault="00E12811" w:rsidP="00E12811">
      <w:pPr>
        <w:tabs>
          <w:tab w:val="left" w:pos="709"/>
        </w:tabs>
        <w:jc w:val="both"/>
        <w:rPr>
          <w:sz w:val="24"/>
          <w:szCs w:val="24"/>
        </w:rPr>
      </w:pPr>
      <w:r w:rsidRPr="00361ED2">
        <w:rPr>
          <w:sz w:val="24"/>
          <w:szCs w:val="24"/>
        </w:rPr>
        <w:t xml:space="preserve">     </w:t>
      </w:r>
      <w:r w:rsidRPr="00361ED2">
        <w:rPr>
          <w:sz w:val="24"/>
          <w:szCs w:val="24"/>
        </w:rPr>
        <w:tab/>
        <w:t xml:space="preserve">     </w:t>
      </w:r>
      <w:r w:rsidRPr="00361ED2">
        <w:rPr>
          <w:sz w:val="24"/>
          <w:szCs w:val="24"/>
          <w:lang w:val="en-US"/>
        </w:rPr>
        <w:t>OSI</w:t>
      </w:r>
      <w:r w:rsidRPr="00361ED2">
        <w:rPr>
          <w:sz w:val="24"/>
          <w:szCs w:val="24"/>
        </w:rPr>
        <w:t xml:space="preserve"> модели                   </w:t>
      </w:r>
      <w:r w:rsidRPr="00361ED2">
        <w:rPr>
          <w:sz w:val="24"/>
          <w:szCs w:val="24"/>
          <w:lang w:val="en-US"/>
        </w:rPr>
        <w:t>TCP</w:t>
      </w:r>
      <w:r w:rsidRPr="00361ED2">
        <w:rPr>
          <w:sz w:val="24"/>
          <w:szCs w:val="24"/>
        </w:rPr>
        <w:t>/</w:t>
      </w:r>
      <w:r w:rsidRPr="00361ED2">
        <w:rPr>
          <w:sz w:val="24"/>
          <w:szCs w:val="24"/>
          <w:lang w:val="en-US"/>
        </w:rPr>
        <w:t>IP</w:t>
      </w:r>
      <w:r w:rsidRPr="00361ED2">
        <w:rPr>
          <w:sz w:val="24"/>
          <w:szCs w:val="24"/>
        </w:rPr>
        <w:t xml:space="preserve"> модели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134"/>
        <w:gridCol w:w="1701"/>
      </w:tblGrid>
      <w:tr w:rsidR="00E12811" w:rsidRPr="00361ED2" w:rsidTr="00CB36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</w:tcPr>
          <w:p w:rsidR="00E12811" w:rsidRPr="00361ED2" w:rsidRDefault="00E12811" w:rsidP="00CB364A">
            <w:pPr>
              <w:pStyle w:val="3"/>
              <w:rPr>
                <w:rFonts w:ascii="Times New Roman" w:hAnsi="Times New Roman"/>
                <w:szCs w:val="24"/>
                <w:lang w:val="ru-RU"/>
              </w:rPr>
            </w:pPr>
            <w:r w:rsidRPr="00361ED2">
              <w:rPr>
                <w:rFonts w:ascii="Times New Roman" w:hAnsi="Times New Roman"/>
                <w:szCs w:val="24"/>
                <w:lang w:val="ru-RU"/>
              </w:rPr>
              <w:t>Татбиқий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61ED2">
              <w:rPr>
                <w:sz w:val="24"/>
                <w:szCs w:val="24"/>
              </w:rPr>
              <w:t>Татбиқий</w:t>
            </w:r>
          </w:p>
        </w:tc>
      </w:tr>
      <w:tr w:rsidR="00E12811" w:rsidRPr="00361ED2" w:rsidTr="00CB36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61ED2">
              <w:rPr>
                <w:sz w:val="24"/>
                <w:szCs w:val="24"/>
              </w:rPr>
              <w:t>Тақдимий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E12811" w:rsidRPr="00361ED2" w:rsidTr="00CB36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61ED2">
              <w:rPr>
                <w:sz w:val="24"/>
                <w:szCs w:val="24"/>
              </w:rPr>
              <w:t>Сеанс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E12811" w:rsidRPr="00361ED2" w:rsidTr="00CB364A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61ED2">
              <w:rPr>
                <w:sz w:val="24"/>
                <w:szCs w:val="24"/>
              </w:rPr>
              <w:t>Тран</w:t>
            </w:r>
            <w:r w:rsidRPr="00361ED2">
              <w:rPr>
                <w:sz w:val="24"/>
                <w:szCs w:val="24"/>
              </w:rPr>
              <w:t>с</w:t>
            </w:r>
            <w:r w:rsidRPr="00361ED2">
              <w:rPr>
                <w:sz w:val="24"/>
                <w:szCs w:val="24"/>
              </w:rPr>
              <w:t>порт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61ED2">
              <w:rPr>
                <w:sz w:val="24"/>
                <w:szCs w:val="24"/>
              </w:rPr>
              <w:t>Тарн</w:t>
            </w:r>
            <w:r w:rsidRPr="00361ED2">
              <w:rPr>
                <w:sz w:val="24"/>
                <w:szCs w:val="24"/>
              </w:rPr>
              <w:t>с</w:t>
            </w:r>
            <w:r w:rsidRPr="00361ED2">
              <w:rPr>
                <w:sz w:val="24"/>
                <w:szCs w:val="24"/>
              </w:rPr>
              <w:t>порт</w:t>
            </w:r>
          </w:p>
        </w:tc>
      </w:tr>
      <w:tr w:rsidR="00E12811" w:rsidRPr="00361ED2" w:rsidTr="00CB364A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61ED2">
              <w:rPr>
                <w:sz w:val="24"/>
                <w:szCs w:val="24"/>
              </w:rPr>
              <w:t>Тармоқ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E12811" w:rsidRPr="00361ED2" w:rsidTr="00CB364A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61ED2">
              <w:rPr>
                <w:sz w:val="24"/>
                <w:szCs w:val="24"/>
              </w:rPr>
              <w:t>Канал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61ED2">
              <w:rPr>
                <w:sz w:val="24"/>
                <w:szCs w:val="24"/>
              </w:rPr>
              <w:t>Тармоқ</w:t>
            </w:r>
          </w:p>
        </w:tc>
      </w:tr>
      <w:tr w:rsidR="00E12811" w:rsidRPr="00361ED2" w:rsidTr="00CB364A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61ED2">
              <w:rPr>
                <w:sz w:val="24"/>
                <w:szCs w:val="24"/>
              </w:rPr>
              <w:t>Физик</w:t>
            </w:r>
            <w:r w:rsidRPr="00361ED2">
              <w:rPr>
                <w:sz w:val="24"/>
                <w:szCs w:val="24"/>
              </w:rPr>
              <w:t>а</w:t>
            </w:r>
            <w:r w:rsidRPr="00361ED2">
              <w:rPr>
                <w:sz w:val="24"/>
                <w:szCs w:val="24"/>
              </w:rPr>
              <w:t>вий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12811" w:rsidRPr="00361ED2" w:rsidRDefault="00E12811" w:rsidP="00CB364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61ED2">
              <w:rPr>
                <w:sz w:val="24"/>
                <w:szCs w:val="24"/>
              </w:rPr>
              <w:t>Физик</w:t>
            </w:r>
            <w:r w:rsidRPr="00361ED2">
              <w:rPr>
                <w:sz w:val="24"/>
                <w:szCs w:val="24"/>
              </w:rPr>
              <w:t>а</w:t>
            </w:r>
            <w:r w:rsidRPr="00361ED2">
              <w:rPr>
                <w:sz w:val="24"/>
                <w:szCs w:val="24"/>
              </w:rPr>
              <w:t>вий</w:t>
            </w:r>
          </w:p>
        </w:tc>
      </w:tr>
    </w:tbl>
    <w:p w:rsidR="00E12811" w:rsidRPr="00361ED2" w:rsidRDefault="00E12811" w:rsidP="00E12811">
      <w:pPr>
        <w:tabs>
          <w:tab w:val="left" w:pos="709"/>
        </w:tabs>
        <w:jc w:val="center"/>
        <w:rPr>
          <w:sz w:val="24"/>
          <w:szCs w:val="24"/>
        </w:rPr>
      </w:pPr>
    </w:p>
    <w:p w:rsidR="00E12811" w:rsidRPr="00361ED2" w:rsidRDefault="00E12811" w:rsidP="00E12811">
      <w:pPr>
        <w:tabs>
          <w:tab w:val="left" w:pos="709"/>
        </w:tabs>
        <w:jc w:val="center"/>
        <w:rPr>
          <w:sz w:val="24"/>
          <w:szCs w:val="24"/>
        </w:rPr>
      </w:pPr>
      <w:r w:rsidRPr="00361ED2">
        <w:rPr>
          <w:sz w:val="24"/>
          <w:szCs w:val="24"/>
        </w:rPr>
        <w:t>3.2 - расм. Протоколларнинг сатҳ моделлари.</w:t>
      </w:r>
    </w:p>
    <w:p w:rsidR="00E12811" w:rsidRPr="00361ED2" w:rsidRDefault="00E12811" w:rsidP="00E12811">
      <w:pPr>
        <w:tabs>
          <w:tab w:val="left" w:pos="709"/>
        </w:tabs>
        <w:jc w:val="center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20"/>
        <w:rPr>
          <w:sz w:val="24"/>
          <w:szCs w:val="24"/>
        </w:rPr>
      </w:pPr>
      <w:r w:rsidRPr="00361ED2">
        <w:rPr>
          <w:sz w:val="24"/>
          <w:szCs w:val="24"/>
        </w:rPr>
        <w:t>Тармоқда информацияни ҳимоялашни таъминлаш мас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ласи барча сатҳларда амалга оширилади. Протоколларнинг б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жарилиши бошқариш қисм системаси томонидан ташкил этил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ди. Бошқа муаммолар қаторида бошқариш қисм системаси сатҳида тармоқда информацияни ҳимоялашнинг қуйидаги м</w:t>
      </w:r>
      <w:r w:rsidRPr="00361ED2">
        <w:rPr>
          <w:sz w:val="24"/>
          <w:szCs w:val="24"/>
        </w:rPr>
        <w:t>у</w:t>
      </w:r>
      <w:r w:rsidRPr="00361ED2">
        <w:rPr>
          <w:sz w:val="24"/>
          <w:szCs w:val="24"/>
        </w:rPr>
        <w:t>аммолари ҳал этилади.</w:t>
      </w:r>
    </w:p>
    <w:p w:rsidR="00E12811" w:rsidRPr="00361ED2" w:rsidRDefault="00E12811" w:rsidP="00E12811">
      <w:pPr>
        <w:pStyle w:val="2"/>
        <w:numPr>
          <w:ilvl w:val="0"/>
          <w:numId w:val="1"/>
        </w:numPr>
        <w:tabs>
          <w:tab w:val="clear" w:pos="360"/>
          <w:tab w:val="num" w:pos="0"/>
        </w:tabs>
        <w:ind w:left="0" w:firstLine="720"/>
        <w:rPr>
          <w:sz w:val="24"/>
          <w:szCs w:val="24"/>
        </w:rPr>
      </w:pPr>
      <w:r w:rsidRPr="00361ED2">
        <w:rPr>
          <w:sz w:val="24"/>
          <w:szCs w:val="24"/>
        </w:rPr>
        <w:t>Информация хавфсизлиги масалалари ҳам ечил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диган тармоқни бошқарувчи ягона бошқариш марказини яратиш. Маъмурият ва унинг аппарати б</w:t>
      </w:r>
      <w:r w:rsidRPr="00361ED2">
        <w:rPr>
          <w:sz w:val="24"/>
          <w:szCs w:val="24"/>
        </w:rPr>
        <w:t>у</w:t>
      </w:r>
      <w:r w:rsidRPr="00361ED2">
        <w:rPr>
          <w:sz w:val="24"/>
          <w:szCs w:val="24"/>
        </w:rPr>
        <w:t>тун тармоқда ҳимоялашнинг ягона сиёсатини олиб б</w:t>
      </w:r>
      <w:r w:rsidRPr="00361ED2">
        <w:rPr>
          <w:sz w:val="24"/>
          <w:szCs w:val="24"/>
        </w:rPr>
        <w:t>о</w:t>
      </w:r>
      <w:r w:rsidRPr="00361ED2">
        <w:rPr>
          <w:sz w:val="24"/>
          <w:szCs w:val="24"/>
        </w:rPr>
        <w:t>ради.</w:t>
      </w:r>
    </w:p>
    <w:p w:rsidR="00E12811" w:rsidRPr="00361ED2" w:rsidRDefault="00E12811" w:rsidP="00E12811">
      <w:pPr>
        <w:pStyle w:val="2"/>
        <w:numPr>
          <w:ilvl w:val="0"/>
          <w:numId w:val="1"/>
        </w:numPr>
        <w:tabs>
          <w:tab w:val="clear" w:pos="360"/>
          <w:tab w:val="num" w:pos="0"/>
        </w:tabs>
        <w:ind w:left="0" w:firstLine="720"/>
        <w:rPr>
          <w:sz w:val="24"/>
          <w:szCs w:val="24"/>
        </w:rPr>
      </w:pPr>
      <w:r w:rsidRPr="00361ED2">
        <w:rPr>
          <w:sz w:val="24"/>
          <w:szCs w:val="24"/>
        </w:rPr>
        <w:t>Тармоқнинг барча объектларини рўйхатга олиш ва уларнинг ҳимоясини таъминлаш. Идентификаторларни тақдим этиш ва барча тармоқдан фойдаланувч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>ларни ҳисобга олиш.</w:t>
      </w:r>
    </w:p>
    <w:p w:rsidR="00E12811" w:rsidRPr="00361ED2" w:rsidRDefault="00E12811" w:rsidP="00E12811">
      <w:pPr>
        <w:pStyle w:val="2"/>
        <w:numPr>
          <w:ilvl w:val="0"/>
          <w:numId w:val="1"/>
        </w:numPr>
        <w:tabs>
          <w:tab w:val="clear" w:pos="360"/>
          <w:tab w:val="num" w:pos="0"/>
        </w:tabs>
        <w:ind w:left="0" w:firstLine="720"/>
        <w:rPr>
          <w:sz w:val="24"/>
          <w:szCs w:val="24"/>
        </w:rPr>
      </w:pPr>
      <w:r w:rsidRPr="00361ED2">
        <w:rPr>
          <w:sz w:val="24"/>
          <w:szCs w:val="24"/>
        </w:rPr>
        <w:t>Тармоқ ресурсларидан фойдал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нишни бошқариш.</w:t>
      </w:r>
    </w:p>
    <w:p w:rsidR="00E12811" w:rsidRPr="00361ED2" w:rsidRDefault="00E12811" w:rsidP="00E12811">
      <w:pPr>
        <w:pStyle w:val="2"/>
        <w:numPr>
          <w:ilvl w:val="0"/>
          <w:numId w:val="1"/>
        </w:numPr>
        <w:tabs>
          <w:tab w:val="clear" w:pos="360"/>
          <w:tab w:val="num" w:pos="0"/>
        </w:tabs>
        <w:ind w:left="0" w:firstLine="720"/>
        <w:rPr>
          <w:sz w:val="24"/>
          <w:szCs w:val="24"/>
        </w:rPr>
      </w:pPr>
      <w:r w:rsidRPr="00361ED2">
        <w:rPr>
          <w:sz w:val="24"/>
          <w:szCs w:val="24"/>
        </w:rPr>
        <w:t>Калитларни шакллантириш ва уларни компьютер тармоқ абонентларига тарқатиш.</w:t>
      </w:r>
    </w:p>
    <w:p w:rsidR="00E12811" w:rsidRPr="00361ED2" w:rsidRDefault="00E12811" w:rsidP="00E12811">
      <w:pPr>
        <w:pStyle w:val="2"/>
        <w:numPr>
          <w:ilvl w:val="0"/>
          <w:numId w:val="1"/>
        </w:numPr>
        <w:tabs>
          <w:tab w:val="clear" w:pos="360"/>
          <w:tab w:val="num" w:pos="0"/>
        </w:tabs>
        <w:ind w:left="0" w:firstLine="720"/>
        <w:rPr>
          <w:sz w:val="24"/>
          <w:szCs w:val="24"/>
        </w:rPr>
      </w:pPr>
      <w:r w:rsidRPr="00361ED2">
        <w:rPr>
          <w:sz w:val="24"/>
          <w:szCs w:val="24"/>
        </w:rPr>
        <w:t>Трафикни (тармоқдаги ахборотлар оқимини) м</w:t>
      </w:r>
      <w:r w:rsidRPr="00361ED2">
        <w:rPr>
          <w:sz w:val="24"/>
          <w:szCs w:val="24"/>
        </w:rPr>
        <w:t>о</w:t>
      </w:r>
      <w:r w:rsidRPr="00361ED2">
        <w:rPr>
          <w:sz w:val="24"/>
          <w:szCs w:val="24"/>
        </w:rPr>
        <w:t>ниторинглаш, абонентларнинг ишлаш қоидаларига риоя қилишларини назоратлаш, бузилишларга тездан ўз муносабатини билд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>риш.</w:t>
      </w:r>
    </w:p>
    <w:p w:rsidR="00E12811" w:rsidRPr="00361ED2" w:rsidRDefault="00E12811" w:rsidP="00E12811">
      <w:pPr>
        <w:pStyle w:val="2"/>
        <w:numPr>
          <w:ilvl w:val="0"/>
          <w:numId w:val="1"/>
        </w:numPr>
        <w:tabs>
          <w:tab w:val="clear" w:pos="360"/>
          <w:tab w:val="num" w:pos="0"/>
        </w:tabs>
        <w:ind w:left="0" w:firstLine="720"/>
        <w:rPr>
          <w:sz w:val="24"/>
          <w:szCs w:val="24"/>
        </w:rPr>
      </w:pPr>
      <w:r w:rsidRPr="00361ED2">
        <w:rPr>
          <w:sz w:val="24"/>
          <w:szCs w:val="24"/>
        </w:rPr>
        <w:t xml:space="preserve">Тармоқ элементларининг ишлаши бузилганида уларнинг ишлаш қобилиятини тиклашни ташкил этиш. </w:t>
      </w:r>
    </w:p>
    <w:p w:rsidR="00E12811" w:rsidRPr="00361ED2" w:rsidRDefault="00E12811" w:rsidP="00E12811">
      <w:pPr>
        <w:pStyle w:val="2"/>
        <w:jc w:val="center"/>
        <w:rPr>
          <w:b/>
          <w:sz w:val="24"/>
          <w:szCs w:val="24"/>
        </w:rPr>
      </w:pPr>
    </w:p>
    <w:p w:rsidR="00E12811" w:rsidRPr="00361ED2" w:rsidRDefault="00E12811" w:rsidP="00E12811">
      <w:pPr>
        <w:pStyle w:val="2"/>
        <w:jc w:val="center"/>
        <w:rPr>
          <w:b/>
          <w:sz w:val="24"/>
          <w:szCs w:val="24"/>
        </w:rPr>
      </w:pPr>
    </w:p>
    <w:p w:rsidR="00E12811" w:rsidRPr="00361ED2" w:rsidRDefault="00E12811" w:rsidP="00E12811">
      <w:pPr>
        <w:pStyle w:val="2"/>
        <w:jc w:val="center"/>
        <w:rPr>
          <w:b/>
          <w:sz w:val="24"/>
          <w:szCs w:val="24"/>
        </w:rPr>
      </w:pPr>
    </w:p>
    <w:p w:rsidR="00E12811" w:rsidRPr="00361ED2" w:rsidRDefault="00E12811" w:rsidP="00E12811">
      <w:pPr>
        <w:pStyle w:val="2"/>
        <w:jc w:val="center"/>
        <w:rPr>
          <w:b/>
          <w:sz w:val="24"/>
          <w:szCs w:val="24"/>
        </w:rPr>
      </w:pPr>
      <w:r w:rsidRPr="00361ED2">
        <w:rPr>
          <w:b/>
          <w:sz w:val="24"/>
          <w:szCs w:val="24"/>
        </w:rPr>
        <w:t>3.5. Алоқа каналларида информацияни ҳимоялаш</w:t>
      </w:r>
    </w:p>
    <w:p w:rsidR="00E12811" w:rsidRPr="00361ED2" w:rsidRDefault="00E12811" w:rsidP="00E12811">
      <w:pPr>
        <w:pStyle w:val="2"/>
        <w:jc w:val="center"/>
        <w:rPr>
          <w:b/>
          <w:sz w:val="24"/>
          <w:szCs w:val="24"/>
        </w:rPr>
      </w:pPr>
    </w:p>
    <w:p w:rsidR="00E12811" w:rsidRPr="00361ED2" w:rsidRDefault="00E12811" w:rsidP="00E12811">
      <w:pPr>
        <w:pStyle w:val="2"/>
        <w:rPr>
          <w:sz w:val="24"/>
          <w:szCs w:val="24"/>
        </w:rPr>
      </w:pPr>
      <w:r w:rsidRPr="00361ED2">
        <w:rPr>
          <w:sz w:val="24"/>
          <w:szCs w:val="24"/>
        </w:rPr>
        <w:lastRenderedPageBreak/>
        <w:tab/>
        <w:t>Алоқа каналларида информацияни ҳимоялашнинг энг ишончли ва универсал методи-шифрлашдир. Абонент сатҳида шифрлаш ишчи и</w:t>
      </w:r>
      <w:r w:rsidRPr="00361ED2">
        <w:rPr>
          <w:sz w:val="24"/>
          <w:szCs w:val="24"/>
        </w:rPr>
        <w:t>н</w:t>
      </w:r>
      <w:r w:rsidRPr="00361ED2">
        <w:rPr>
          <w:sz w:val="24"/>
          <w:szCs w:val="24"/>
        </w:rPr>
        <w:t>формациянинг махфийлигини сақлашга ва сохта информациянинг киритилишидан ҳимоялашга имкон б</w:t>
      </w:r>
      <w:r w:rsidRPr="00361ED2">
        <w:rPr>
          <w:sz w:val="24"/>
          <w:szCs w:val="24"/>
        </w:rPr>
        <w:t>е</w:t>
      </w:r>
      <w:r w:rsidRPr="00361ED2">
        <w:rPr>
          <w:sz w:val="24"/>
          <w:szCs w:val="24"/>
        </w:rPr>
        <w:t>ради. Чизиқли шифрлаш эса хизматчи информацияни ҳимоялайди.</w:t>
      </w:r>
    </w:p>
    <w:p w:rsidR="00E12811" w:rsidRPr="00361ED2" w:rsidRDefault="00E12811" w:rsidP="00E12811">
      <w:pPr>
        <w:pStyle w:val="2"/>
        <w:rPr>
          <w:sz w:val="24"/>
          <w:szCs w:val="24"/>
        </w:rPr>
      </w:pPr>
      <w:r w:rsidRPr="00361ED2">
        <w:rPr>
          <w:sz w:val="24"/>
          <w:szCs w:val="24"/>
        </w:rPr>
        <w:tab/>
        <w:t xml:space="preserve">Амалда берк корпоратив тармоқлар </w:t>
      </w:r>
      <w:r w:rsidRPr="00361ED2">
        <w:rPr>
          <w:sz w:val="24"/>
          <w:szCs w:val="24"/>
          <w:lang w:val="en-US"/>
        </w:rPr>
        <w:t>Internet</w:t>
      </w:r>
      <w:r w:rsidRPr="00361ED2">
        <w:rPr>
          <w:sz w:val="24"/>
          <w:szCs w:val="24"/>
        </w:rPr>
        <w:t xml:space="preserve"> каби уму</w:t>
      </w:r>
      <w:r w:rsidRPr="00361ED2">
        <w:rPr>
          <w:sz w:val="24"/>
          <w:szCs w:val="24"/>
        </w:rPr>
        <w:t>м</w:t>
      </w:r>
      <w:r w:rsidRPr="00361ED2">
        <w:rPr>
          <w:sz w:val="24"/>
          <w:szCs w:val="24"/>
        </w:rPr>
        <w:t>фойдаланувчи тармоқлар билан боғланган бўлади. Берк корп</w:t>
      </w:r>
      <w:r w:rsidRPr="00361ED2">
        <w:rPr>
          <w:sz w:val="24"/>
          <w:szCs w:val="24"/>
        </w:rPr>
        <w:t>о</w:t>
      </w:r>
      <w:r w:rsidRPr="00361ED2">
        <w:rPr>
          <w:sz w:val="24"/>
          <w:szCs w:val="24"/>
        </w:rPr>
        <w:t>ратив тармоқдан фойдаланувчиларнинг умумфойдаланувчи тармоқ билан алоқасидаги қуйидаги режимларни кўрсатиш му</w:t>
      </w:r>
      <w:r w:rsidRPr="00361ED2">
        <w:rPr>
          <w:sz w:val="24"/>
          <w:szCs w:val="24"/>
        </w:rPr>
        <w:t>м</w:t>
      </w:r>
      <w:r w:rsidRPr="00361ED2">
        <w:rPr>
          <w:sz w:val="24"/>
          <w:szCs w:val="24"/>
        </w:rPr>
        <w:t>кин:</w:t>
      </w:r>
    </w:p>
    <w:p w:rsidR="00E12811" w:rsidRPr="00361ED2" w:rsidRDefault="00E12811" w:rsidP="00E12811">
      <w:pPr>
        <w:pStyle w:val="2"/>
        <w:numPr>
          <w:ilvl w:val="0"/>
          <w:numId w:val="2"/>
        </w:numPr>
        <w:tabs>
          <w:tab w:val="clear" w:pos="360"/>
          <w:tab w:val="num" w:pos="0"/>
        </w:tabs>
        <w:ind w:left="0" w:firstLine="720"/>
        <w:rPr>
          <w:sz w:val="24"/>
          <w:szCs w:val="24"/>
        </w:rPr>
      </w:pPr>
      <w:r w:rsidRPr="00361ED2">
        <w:rPr>
          <w:sz w:val="24"/>
          <w:szCs w:val="24"/>
        </w:rPr>
        <w:t>умумфойдаланувчи тармоқ ёрдамида корпоратив тармоқнинг берк сегментлари ёки узоқлаштирилган абонентлар ягона системага бирла</w:t>
      </w:r>
      <w:r w:rsidRPr="00361ED2">
        <w:rPr>
          <w:sz w:val="24"/>
          <w:szCs w:val="24"/>
        </w:rPr>
        <w:t>ш</w:t>
      </w:r>
      <w:r w:rsidRPr="00361ED2">
        <w:rPr>
          <w:sz w:val="24"/>
          <w:szCs w:val="24"/>
        </w:rPr>
        <w:t>тирилади;</w:t>
      </w:r>
    </w:p>
    <w:p w:rsidR="00E12811" w:rsidRPr="00361ED2" w:rsidRDefault="00E12811" w:rsidP="00E12811">
      <w:pPr>
        <w:pStyle w:val="2"/>
        <w:numPr>
          <w:ilvl w:val="0"/>
          <w:numId w:val="2"/>
        </w:numPr>
        <w:tabs>
          <w:tab w:val="clear" w:pos="360"/>
          <w:tab w:val="num" w:pos="0"/>
        </w:tabs>
        <w:ind w:left="0" w:firstLine="720"/>
        <w:rPr>
          <w:sz w:val="24"/>
          <w:szCs w:val="24"/>
        </w:rPr>
      </w:pPr>
      <w:r w:rsidRPr="00361ED2">
        <w:rPr>
          <w:sz w:val="24"/>
          <w:szCs w:val="24"/>
        </w:rPr>
        <w:t>берк корпоратив тармоқ фойдаланувчилари умумфойдаланувчи тармоқ аб</w:t>
      </w:r>
      <w:r w:rsidRPr="00361ED2">
        <w:rPr>
          <w:sz w:val="24"/>
          <w:szCs w:val="24"/>
        </w:rPr>
        <w:t>о</w:t>
      </w:r>
      <w:r w:rsidRPr="00361ED2">
        <w:rPr>
          <w:sz w:val="24"/>
          <w:szCs w:val="24"/>
        </w:rPr>
        <w:t>нентлари билан ўзаро алоқада бўлади.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Биринчи режимда ўзаро алоқадаги абонентларнинг (ж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раёнларнинг) ҳақиқийлигини тасдиқлаш масаласи иккинчи р</w:t>
      </w:r>
      <w:r w:rsidRPr="00361ED2">
        <w:rPr>
          <w:sz w:val="24"/>
          <w:szCs w:val="24"/>
        </w:rPr>
        <w:t>е</w:t>
      </w:r>
      <w:r w:rsidRPr="00361ED2">
        <w:rPr>
          <w:sz w:val="24"/>
          <w:szCs w:val="24"/>
        </w:rPr>
        <w:t>жимдагига нисбатан анча самарали ҳал этилади. Чунки битта тармоқнинг компьютер систем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лари ўзаро алоқада бўлганида абонент шифрлашдан фойдаланиш имконияти туғилади.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Агар умумфойдаланувчи тармоқ абонентлари абонент шифрлашдан фойдаланмасалар жараёнларнинг ишончли ауте</w:t>
      </w:r>
      <w:r w:rsidRPr="00361ED2">
        <w:rPr>
          <w:sz w:val="24"/>
          <w:szCs w:val="24"/>
        </w:rPr>
        <w:t>н</w:t>
      </w:r>
      <w:r w:rsidRPr="00361ED2">
        <w:rPr>
          <w:sz w:val="24"/>
          <w:szCs w:val="24"/>
        </w:rPr>
        <w:t>тификациясини, информациянинг махфийлигини, ахборотла</w:t>
      </w:r>
      <w:r w:rsidRPr="00361ED2">
        <w:rPr>
          <w:sz w:val="24"/>
          <w:szCs w:val="24"/>
        </w:rPr>
        <w:t>р</w:t>
      </w:r>
      <w:r w:rsidRPr="00361ED2">
        <w:rPr>
          <w:sz w:val="24"/>
          <w:szCs w:val="24"/>
        </w:rPr>
        <w:t>нинг алмаштирилишидан ёки рухсат берилмаган турлантирил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>шидан ҳимоялашни таъминлаб бўлмайди.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Умумфойдаланувчи тармоқ тарафидан бўладиган ха</w:t>
      </w:r>
      <w:r w:rsidRPr="00361ED2">
        <w:rPr>
          <w:sz w:val="24"/>
          <w:szCs w:val="24"/>
        </w:rPr>
        <w:t>в</w:t>
      </w:r>
      <w:r w:rsidRPr="00361ED2">
        <w:rPr>
          <w:sz w:val="24"/>
          <w:szCs w:val="24"/>
        </w:rPr>
        <w:t xml:space="preserve">фларни тўсишда </w:t>
      </w:r>
      <w:r w:rsidRPr="00361ED2">
        <w:rPr>
          <w:i/>
          <w:sz w:val="24"/>
          <w:szCs w:val="24"/>
        </w:rPr>
        <w:t>тармоқлараро экран</w:t>
      </w:r>
      <w:r w:rsidRPr="00361ED2">
        <w:rPr>
          <w:sz w:val="24"/>
          <w:szCs w:val="24"/>
        </w:rPr>
        <w:t xml:space="preserve"> номини олган программ ёки аппарат воситадан фойдалан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 xml:space="preserve">лади. (3.3 - расм ). 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Одатда тармоқлараро экран алоҳида ҳисоблаш машин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сида амалга оширилиб, бу машина орқали ҳимояланган корпор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тив тармоқ (унинг фрагменти) умумфойдаланувчи тармоққа улан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ди.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 xml:space="preserve"> Тармоқлараро экран ҳимояланган корпоратив тармоқга келаётган ва ундан чиқаётган информацияни назоратлайди.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noProof/>
          <w:sz w:val="24"/>
          <w:szCs w:val="24"/>
        </w:rPr>
        <w:pict>
          <v:group id="_x0000_s1026" style="position:absolute;left:0;text-align:left;margin-left:-3.25pt;margin-top:.65pt;width:341.5pt;height:139.6pt;z-index:251660288" coordorigin="696,5627" coordsize="6830,2792" o:allowincell="f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27" type="#_x0000_t8" style="position:absolute;left:3435;top:6722;width:1532;height:203;flip:y" adj="3590" fillcolor="black">
              <v:fill r:id="rId5" o:title="Горизонтальный кирпич" type="pattern"/>
            </v:shape>
            <v:rect id="_x0000_s1028" style="position:absolute;left:3825;top:5740;width:766;height:689" fillcolor="silver" strokeweight="4.5pt">
              <v:stroke linestyle="thickThin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3721;top:6428;width:958;height:255">
              <v:textbox style="mso-next-textbox:#_x0000_s1029">
                <w:txbxContent>
                  <w:p w:rsidR="00E12811" w:rsidRDefault="00E12811" w:rsidP="00E12811"/>
                </w:txbxContent>
              </v:textbox>
            </v:shape>
            <v:group id="_x0000_s1030" style="position:absolute;left:4326;top:6463;width:298;height:172" coordorigin="5563,3763" coordsize="330,114">
              <v:line id="_x0000_s1031" style="position:absolute" from="5563,3816" to="5893,3826" strokeweight="1.75pt"/>
              <v:line id="_x0000_s1032" style="position:absolute" from="5749,3763" to="5749,3877" strokeweight="1.75pt"/>
            </v:group>
            <v:rect id="_x0000_s1033" style="position:absolute;left:3735;top:6448;width:430;height:87" fillcolor="#969696"/>
            <v:oval id="_x0000_s1034" style="position:absolute;left:869;top:5890;width:2136;height:1077" filled="f" strokeweight="2.25pt"/>
            <v:oval id="_x0000_s1035" style="position:absolute;left:5390;top:5890;width:2136;height:1077" filled="f" strokeweight="2.25pt"/>
            <v:group id="_x0000_s1036" style="position:absolute;left:6101;top:5627;width:641;height:449" coordorigin="8894,1938" coordsize="1140,798">
              <v:rect id="_x0000_s1037" style="position:absolute;left:9179;top:1938;width:570;height:513" strokeweight="4.5pt">
                <v:stroke linestyle="thickThin"/>
              </v:rect>
              <v:shape id="_x0000_s1038" type="#_x0000_t8" style="position:absolute;left:8894;top:2508;width:1140;height:228;flip:y" adj="3590" fillcolor="black">
                <v:fill r:id="rId5" o:title="Горизонтальный кирпич" type="pattern"/>
              </v:shape>
              <v:rect id="_x0000_s1039" style="position:absolute;left:9179;top:1938;width:570;height:513" fillcolor="silver" strokeweight="4.5pt">
                <v:stroke linestyle="thickThin"/>
              </v:rect>
            </v:group>
            <v:group id="_x0000_s1040" style="position:absolute;left:5500;top:6614;width:641;height:449" coordorigin="8894,1938" coordsize="1140,798">
              <v:rect id="_x0000_s1041" style="position:absolute;left:9179;top:1938;width:570;height:513" strokeweight="4.5pt">
                <v:stroke linestyle="thickThin"/>
              </v:rect>
              <v:shape id="_x0000_s1042" type="#_x0000_t8" style="position:absolute;left:8894;top:2508;width:1140;height:228;flip:y" adj="3590" fillcolor="black">
                <v:fill r:id="rId5" o:title="Горизонтальный кирпич" type="pattern"/>
              </v:shape>
              <v:rect id="_x0000_s1043" style="position:absolute;left:9179;top:1938;width:570;height:513" fillcolor="silver" strokeweight="4.5pt">
                <v:stroke linestyle="thickThin"/>
              </v:rect>
            </v:group>
            <v:group id="_x0000_s1044" style="position:absolute;left:6802;top:6614;width:641;height:449" coordorigin="8894,1938" coordsize="1140,798">
              <v:rect id="_x0000_s1045" style="position:absolute;left:9179;top:1938;width:570;height:513" strokeweight="4.5pt">
                <v:stroke linestyle="thickThin"/>
              </v:rect>
              <v:shape id="_x0000_s1046" type="#_x0000_t8" style="position:absolute;left:8894;top:2508;width:1140;height:228;flip:y" adj="3590" fillcolor="black">
                <v:fill r:id="rId5" o:title="Горизонтальный кирпич" type="pattern"/>
              </v:shape>
              <v:rect id="_x0000_s1047" style="position:absolute;left:9179;top:1938;width:570;height:513" fillcolor="silver" strokeweight="4.5pt">
                <v:stroke linestyle="thickThin"/>
              </v:rect>
            </v:group>
            <v:line id="_x0000_s1048" style="position:absolute" from="3036,6449" to="3735,6449" strokeweight="2.25pt"/>
            <v:line id="_x0000_s1049" style="position:absolute" from="4679,6449" to="5378,6449" strokeweight="2.25pt"/>
            <v:shape id="_x0000_s1050" type="#_x0000_t202" style="position:absolute;left:696;top:7450;width:2058;height:969" stroked="f">
              <v:textbox style="mso-next-textbox:#_x0000_s1050">
                <w:txbxContent>
                  <w:p w:rsidR="00E12811" w:rsidRPr="00CD7C0C" w:rsidRDefault="00E12811" w:rsidP="00E12811">
                    <w:pPr>
                      <w:pStyle w:val="2"/>
                      <w:jc w:val="center"/>
                    </w:pPr>
                    <w:r w:rsidRPr="00CD7C0C">
                      <w:t>Умум-</w:t>
                    </w:r>
                  </w:p>
                  <w:p w:rsidR="00E12811" w:rsidRPr="00CD7C0C" w:rsidRDefault="00E12811" w:rsidP="00E12811">
                    <w:pPr>
                      <w:pStyle w:val="2"/>
                      <w:jc w:val="center"/>
                    </w:pPr>
                    <w:r w:rsidRPr="00CD7C0C">
                      <w:t>фойдалан</w:t>
                    </w:r>
                    <w:r w:rsidRPr="00CD7C0C">
                      <w:t>и</w:t>
                    </w:r>
                    <w:r>
                      <w:t>лувчи тармоқ</w:t>
                    </w:r>
                  </w:p>
                </w:txbxContent>
              </v:textbox>
            </v:shape>
            <v:shape id="_x0000_s1051" type="#_x0000_t202" style="position:absolute;left:3036;top:7450;width:2058;height:969" stroked="f">
              <v:textbox style="mso-next-textbox:#_x0000_s1051">
                <w:txbxContent>
                  <w:p w:rsidR="00E12811" w:rsidRPr="00CD7C0C" w:rsidRDefault="00E12811" w:rsidP="00E12811">
                    <w:pPr>
                      <w:pStyle w:val="2"/>
                      <w:jc w:val="center"/>
                    </w:pPr>
                    <w:r w:rsidRPr="00CD7C0C">
                      <w:t>Тармо</w:t>
                    </w:r>
                    <w:r>
                      <w:t>қ</w:t>
                    </w:r>
                    <w:r w:rsidRPr="00CD7C0C">
                      <w:t>лараро э</w:t>
                    </w:r>
                    <w:r w:rsidRPr="00CD7C0C">
                      <w:t>к</w:t>
                    </w:r>
                    <w:r w:rsidRPr="00CD7C0C">
                      <w:t>ран</w:t>
                    </w:r>
                  </w:p>
                </w:txbxContent>
              </v:textbox>
            </v:shape>
            <v:shape id="_x0000_s1052" type="#_x0000_t202" style="position:absolute;left:5456;top:7450;width:2058;height:969" stroked="f">
              <v:textbox style="mso-next-textbox:#_x0000_s1052">
                <w:txbxContent>
                  <w:p w:rsidR="00E12811" w:rsidRPr="00CD7C0C" w:rsidRDefault="00E12811" w:rsidP="00E12811">
                    <w:pPr>
                      <w:pStyle w:val="2"/>
                      <w:jc w:val="center"/>
                    </w:pPr>
                    <w:r>
                      <w:t>Ҳ</w:t>
                    </w:r>
                    <w:r w:rsidRPr="00CD7C0C">
                      <w:t>имояланган тармо</w:t>
                    </w:r>
                    <w:r>
                      <w:t>қ</w:t>
                    </w:r>
                  </w:p>
                </w:txbxContent>
              </v:textbox>
            </v:shape>
            <v:group id="_x0000_s1053" style="position:absolute;left:6141;top:5627;width:641;height:449" coordorigin="8894,1938" coordsize="1140,798">
              <v:rect id="_x0000_s1054" style="position:absolute;left:9179;top:1938;width:570;height:513" strokeweight="4.5pt">
                <v:stroke linestyle="thickThin"/>
              </v:rect>
              <v:shape id="_x0000_s1055" type="#_x0000_t8" style="position:absolute;left:8894;top:2508;width:1140;height:228;flip:y" adj="3590" fillcolor="black">
                <v:fill r:id="rId5" o:title="Горизонтальный кирпич" type="pattern"/>
              </v:shape>
              <v:rect id="_x0000_s1056" style="position:absolute;left:9179;top:1938;width:570;height:513" fillcolor="silver" strokeweight="4.5pt">
                <v:stroke linestyle="thickThin"/>
              </v:rect>
            </v:group>
            <v:group id="_x0000_s1057" style="position:absolute;left:1632;top:5748;width:641;height:449" coordorigin="8894,1938" coordsize="1140,798">
              <v:rect id="_x0000_s1058" style="position:absolute;left:9179;top:1938;width:570;height:513" strokeweight="4.5pt">
                <v:stroke linestyle="thickThin"/>
              </v:rect>
              <v:shape id="_x0000_s1059" type="#_x0000_t8" style="position:absolute;left:8894;top:2508;width:1140;height:228;flip:y" adj="3590" fillcolor="black">
                <v:fill r:id="rId5" o:title="Горизонтальный кирпич" type="pattern"/>
              </v:shape>
              <v:rect id="_x0000_s1060" style="position:absolute;left:9179;top:1938;width:570;height:513" fillcolor="silver" strokeweight="4.5pt">
                <v:stroke linestyle="thickThin"/>
              </v:rect>
            </v:group>
            <v:group id="_x0000_s1061" style="position:absolute;left:991;top:6558;width:641;height:449" coordorigin="8894,1938" coordsize="1140,798">
              <v:rect id="_x0000_s1062" style="position:absolute;left:9179;top:1938;width:570;height:513" strokeweight="4.5pt">
                <v:stroke linestyle="thickThin"/>
              </v:rect>
              <v:shape id="_x0000_s1063" type="#_x0000_t8" style="position:absolute;left:8894;top:2508;width:1140;height:228;flip:y" adj="3590" fillcolor="black">
                <v:fill r:id="rId5" o:title="Горизонтальный кирпич" type="pattern"/>
              </v:shape>
              <v:rect id="_x0000_s1064" style="position:absolute;left:9179;top:1938;width:570;height:513" fillcolor="silver" strokeweight="4.5pt">
                <v:stroke linestyle="thickThin"/>
              </v:rect>
            </v:group>
            <v:group id="_x0000_s1065" style="position:absolute;left:2273;top:6535;width:641;height:449" coordorigin="8894,1938" coordsize="1140,798">
              <v:rect id="_x0000_s1066" style="position:absolute;left:9179;top:1938;width:570;height:513" strokeweight="4.5pt">
                <v:stroke linestyle="thickThin"/>
              </v:rect>
              <v:shape id="_x0000_s1067" type="#_x0000_t8" style="position:absolute;left:8894;top:2508;width:1140;height:228;flip:y" adj="3590" fillcolor="black">
                <v:fill r:id="rId5" o:title="Горизонтальный кирпич" type="pattern"/>
              </v:shape>
              <v:rect id="_x0000_s1068" style="position:absolute;left:9179;top:1938;width:570;height:513" fillcolor="silver" strokeweight="4.5pt">
                <v:stroke linestyle="thickThin"/>
              </v:rect>
            </v:group>
          </v:group>
        </w:pic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09"/>
        <w:jc w:val="center"/>
        <w:rPr>
          <w:sz w:val="24"/>
          <w:szCs w:val="24"/>
        </w:rPr>
      </w:pPr>
    </w:p>
    <w:p w:rsidR="00E12811" w:rsidRPr="00361ED2" w:rsidRDefault="00E12811" w:rsidP="00E12811">
      <w:pPr>
        <w:pStyle w:val="2"/>
        <w:ind w:firstLine="709"/>
        <w:jc w:val="center"/>
        <w:rPr>
          <w:sz w:val="24"/>
          <w:szCs w:val="24"/>
        </w:rPr>
      </w:pPr>
      <w:r w:rsidRPr="00361ED2">
        <w:rPr>
          <w:sz w:val="24"/>
          <w:szCs w:val="24"/>
        </w:rPr>
        <w:t>3.3- расм. Тармоқлараро экран ёрдамида тармоқларнинг ўзаро уланиши.</w:t>
      </w:r>
    </w:p>
    <w:p w:rsidR="00E12811" w:rsidRPr="00361ED2" w:rsidRDefault="00E12811" w:rsidP="00E12811">
      <w:pPr>
        <w:pStyle w:val="2"/>
        <w:ind w:firstLine="709"/>
        <w:jc w:val="center"/>
        <w:rPr>
          <w:sz w:val="24"/>
          <w:szCs w:val="24"/>
        </w:rPr>
      </w:pPr>
      <w:r w:rsidRPr="00361ED2">
        <w:rPr>
          <w:sz w:val="24"/>
          <w:szCs w:val="24"/>
        </w:rPr>
        <w:t xml:space="preserve"> 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Тармоқлараро экран қуйидаги вазифаларни баж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ради:</w:t>
      </w:r>
    </w:p>
    <w:p w:rsidR="00E12811" w:rsidRPr="00361ED2" w:rsidRDefault="00E12811" w:rsidP="00E12811">
      <w:pPr>
        <w:pStyle w:val="2"/>
        <w:numPr>
          <w:ilvl w:val="0"/>
          <w:numId w:val="3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маълумотларни фильтрлаш;</w:t>
      </w:r>
    </w:p>
    <w:p w:rsidR="00E12811" w:rsidRPr="00361ED2" w:rsidRDefault="00E12811" w:rsidP="00E12811">
      <w:pPr>
        <w:pStyle w:val="2"/>
        <w:numPr>
          <w:ilvl w:val="0"/>
          <w:numId w:val="3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экранловчи агентлардан фойдал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ниш;</w:t>
      </w:r>
    </w:p>
    <w:p w:rsidR="00E12811" w:rsidRPr="00361ED2" w:rsidRDefault="00E12811" w:rsidP="00E12811">
      <w:pPr>
        <w:pStyle w:val="2"/>
        <w:numPr>
          <w:ilvl w:val="0"/>
          <w:numId w:val="3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адресларни трансляциялаш;</w:t>
      </w:r>
    </w:p>
    <w:p w:rsidR="00E12811" w:rsidRPr="00361ED2" w:rsidRDefault="00E12811" w:rsidP="00E12811">
      <w:pPr>
        <w:pStyle w:val="2"/>
        <w:numPr>
          <w:ilvl w:val="0"/>
          <w:numId w:val="3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воқеаларни рўйхатга олиш.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Корпоратив тармоқнинг ҳимояланиши даражас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 xml:space="preserve">га қараб </w:t>
      </w:r>
      <w:r w:rsidRPr="00361ED2">
        <w:rPr>
          <w:i/>
          <w:sz w:val="24"/>
          <w:szCs w:val="24"/>
        </w:rPr>
        <w:t>фильтрлашнинг</w:t>
      </w:r>
      <w:r w:rsidRPr="00361ED2">
        <w:rPr>
          <w:sz w:val="24"/>
          <w:szCs w:val="24"/>
        </w:rPr>
        <w:t xml:space="preserve"> турли қоидаларидан фойдаланилади. Филь</w:t>
      </w:r>
      <w:r w:rsidRPr="00361ED2">
        <w:rPr>
          <w:sz w:val="24"/>
          <w:szCs w:val="24"/>
        </w:rPr>
        <w:t>т</w:t>
      </w:r>
      <w:r w:rsidRPr="00361ED2">
        <w:rPr>
          <w:sz w:val="24"/>
          <w:szCs w:val="24"/>
        </w:rPr>
        <w:t xml:space="preserve">рлаш қоидалари фильтрлар кетма-кетлигини </w:t>
      </w:r>
      <w:r w:rsidRPr="00361ED2">
        <w:rPr>
          <w:sz w:val="24"/>
          <w:szCs w:val="24"/>
        </w:rPr>
        <w:lastRenderedPageBreak/>
        <w:t>танлаш орқали жорий этилиб, бу қоидалар маълумотларни (пакетларни) ке</w:t>
      </w:r>
      <w:r w:rsidRPr="00361ED2">
        <w:rPr>
          <w:sz w:val="24"/>
          <w:szCs w:val="24"/>
        </w:rPr>
        <w:t>й</w:t>
      </w:r>
      <w:r w:rsidRPr="00361ED2">
        <w:rPr>
          <w:sz w:val="24"/>
          <w:szCs w:val="24"/>
        </w:rPr>
        <w:t>инги фильтрга ёки протокол сатҳига узатишга рухсат беради ёки ру</w:t>
      </w:r>
      <w:r w:rsidRPr="00361ED2">
        <w:rPr>
          <w:sz w:val="24"/>
          <w:szCs w:val="24"/>
        </w:rPr>
        <w:t>х</w:t>
      </w:r>
      <w:r w:rsidRPr="00361ED2">
        <w:rPr>
          <w:sz w:val="24"/>
          <w:szCs w:val="24"/>
        </w:rPr>
        <w:t>сат бермайди.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Тармоқлараро экран фильтрлашни канал, тармоқ, тран</w:t>
      </w:r>
      <w:r w:rsidRPr="00361ED2">
        <w:rPr>
          <w:sz w:val="24"/>
          <w:szCs w:val="24"/>
        </w:rPr>
        <w:t>с</w:t>
      </w:r>
      <w:r w:rsidRPr="00361ED2">
        <w:rPr>
          <w:sz w:val="24"/>
          <w:szCs w:val="24"/>
        </w:rPr>
        <w:t>порт ва тадбиқий сатҳларда амалга оширади. Экран қанчалик кўп сатҳларни қамраб олса, у шунчалик м</w:t>
      </w:r>
      <w:r w:rsidRPr="00361ED2">
        <w:rPr>
          <w:sz w:val="24"/>
          <w:szCs w:val="24"/>
        </w:rPr>
        <w:t>у</w:t>
      </w:r>
      <w:r w:rsidRPr="00361ED2">
        <w:rPr>
          <w:sz w:val="24"/>
          <w:szCs w:val="24"/>
        </w:rPr>
        <w:t xml:space="preserve">каммал ҳисобланади. 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Тармоқлараро экранда экранловчи агентлар и</w:t>
      </w:r>
      <w:r w:rsidRPr="00361ED2">
        <w:rPr>
          <w:sz w:val="24"/>
          <w:szCs w:val="24"/>
        </w:rPr>
        <w:t>ш</w:t>
      </w:r>
      <w:r w:rsidRPr="00361ED2">
        <w:rPr>
          <w:sz w:val="24"/>
          <w:szCs w:val="24"/>
        </w:rPr>
        <w:t>латилиши мумкин. Улар программ-воситачи бўлиб, субъектни объект б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>лан уланишини таъминлайди, сўнгра назорат ва рўйхатга оли</w:t>
      </w:r>
      <w:r w:rsidRPr="00361ED2">
        <w:rPr>
          <w:sz w:val="24"/>
          <w:szCs w:val="24"/>
        </w:rPr>
        <w:t>ш</w:t>
      </w:r>
      <w:r w:rsidRPr="00361ED2">
        <w:rPr>
          <w:sz w:val="24"/>
          <w:szCs w:val="24"/>
        </w:rPr>
        <w:t>ни бажарган ҳолда информацияни жўнатади. Экранловчи агентнинг яна бир вазифаси ҳақиқий объектни фойдаланувчи субъе</w:t>
      </w:r>
      <w:r w:rsidRPr="00361ED2">
        <w:rPr>
          <w:sz w:val="24"/>
          <w:szCs w:val="24"/>
        </w:rPr>
        <w:t>к</w:t>
      </w:r>
      <w:r w:rsidRPr="00361ED2">
        <w:rPr>
          <w:sz w:val="24"/>
          <w:szCs w:val="24"/>
        </w:rPr>
        <w:t>тдан беркитишдир. Экранловчи абонентнинг харакати ўзаро алоқада қатнашувчилар учун равшан бўлади.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 xml:space="preserve">Тармоқлараро экраннинг </w:t>
      </w:r>
      <w:r w:rsidRPr="00361ED2">
        <w:rPr>
          <w:b/>
          <w:i/>
          <w:sz w:val="24"/>
          <w:szCs w:val="24"/>
        </w:rPr>
        <w:t>адресларни трансляциялаш</w:t>
      </w:r>
      <w:r w:rsidRPr="00361ED2">
        <w:rPr>
          <w:sz w:val="24"/>
          <w:szCs w:val="24"/>
        </w:rPr>
        <w:t xml:space="preserve"> вазифаси ҳақиқий ички адресларни ташқи абонентлардан берк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 xml:space="preserve">тишдир. Бу тармоқ топологиясини беркитиш ва агар ҳимояланган тармоққа етарлича адрес ажратилмаган бўлса, кўпроқ сонли адреслардан фойдаланишга имкон беради. 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 xml:space="preserve">Тармоқлараро экран махсус журналларда </w:t>
      </w:r>
      <w:r w:rsidRPr="00361ED2">
        <w:rPr>
          <w:b/>
          <w:i/>
          <w:sz w:val="24"/>
          <w:szCs w:val="24"/>
        </w:rPr>
        <w:t>воқеаларни рўйхатга</w:t>
      </w:r>
      <w:r w:rsidRPr="00361ED2">
        <w:rPr>
          <w:i/>
          <w:sz w:val="24"/>
          <w:szCs w:val="24"/>
        </w:rPr>
        <w:t xml:space="preserve"> </w:t>
      </w:r>
      <w:r w:rsidRPr="00361ED2">
        <w:rPr>
          <w:sz w:val="24"/>
          <w:szCs w:val="24"/>
        </w:rPr>
        <w:t>олади. Журнални муайян қўлланишга мўлжаллаш и</w:t>
      </w:r>
      <w:r w:rsidRPr="00361ED2">
        <w:rPr>
          <w:sz w:val="24"/>
          <w:szCs w:val="24"/>
        </w:rPr>
        <w:t>м</w:t>
      </w:r>
      <w:r w:rsidRPr="00361ED2">
        <w:rPr>
          <w:sz w:val="24"/>
          <w:szCs w:val="24"/>
        </w:rPr>
        <w:t>конияти кўзда тутилади. Журналдаги ёзувларнинг тахлили тармоқда жорий этилган информация адмашинуви қоидаларини бузишга уринишларни аниқлашга ва бузғунчини кўрсатишга имкон бер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ди.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Тармоқлараро экранларни ихтисослаштирилган система кўринишида яратилиши мақсадга мувофиқ ҳисобланади. Бу си</w:t>
      </w:r>
      <w:r w:rsidRPr="00361ED2">
        <w:rPr>
          <w:sz w:val="24"/>
          <w:szCs w:val="24"/>
        </w:rPr>
        <w:t>с</w:t>
      </w:r>
      <w:r w:rsidRPr="00361ED2">
        <w:rPr>
          <w:sz w:val="24"/>
          <w:szCs w:val="24"/>
        </w:rPr>
        <w:t>тема унумдорлигини оширади (барча алмашинувлар экран орқали амалга оширилади), ҳамда структуранинг соддалашиши эвазига информация хавфсизлиги ошади.Тармоқлараро экра</w:t>
      </w:r>
      <w:r w:rsidRPr="00361ED2">
        <w:rPr>
          <w:sz w:val="24"/>
          <w:szCs w:val="24"/>
        </w:rPr>
        <w:t>н</w:t>
      </w:r>
      <w:r w:rsidRPr="00361ED2">
        <w:rPr>
          <w:sz w:val="24"/>
          <w:szCs w:val="24"/>
        </w:rPr>
        <w:t>нинг ишлашини маъмурият таъминлайди. Шу сабабли маъмур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>ятнинг  иш жойи бевосита тармоқлараро экран олд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>да бўлиши лозим. Бу эса маъмуриятни идентификациялаш ва аутентификациялашни ҳамда бошқариш вазифасининг бажарилишини осо</w:t>
      </w:r>
      <w:r w:rsidRPr="00361ED2">
        <w:rPr>
          <w:sz w:val="24"/>
          <w:szCs w:val="24"/>
        </w:rPr>
        <w:t>н</w:t>
      </w:r>
      <w:r w:rsidRPr="00361ED2">
        <w:rPr>
          <w:sz w:val="24"/>
          <w:szCs w:val="24"/>
        </w:rPr>
        <w:t>лаштиради.</w:t>
      </w:r>
    </w:p>
    <w:p w:rsidR="00E12811" w:rsidRPr="00361ED2" w:rsidRDefault="00E12811" w:rsidP="00E12811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Алмашинувининг катта жадаллигига эга бўлган тармоқларда тармоқлараро экран битта объектда жойлашган и</w:t>
      </w:r>
      <w:r w:rsidRPr="00361ED2">
        <w:rPr>
          <w:sz w:val="24"/>
          <w:szCs w:val="24"/>
        </w:rPr>
        <w:t>к</w:t>
      </w:r>
      <w:r w:rsidRPr="00361ED2">
        <w:rPr>
          <w:sz w:val="24"/>
          <w:szCs w:val="24"/>
        </w:rPr>
        <w:t>кита ва ундан кўп ЭҲМларда амалга оширилиши мумкин. Тармоқлараро экран ва шлюз (кўприк) вазифалари битта комп</w:t>
      </w:r>
      <w:r w:rsidRPr="00361ED2">
        <w:rPr>
          <w:sz w:val="24"/>
          <w:szCs w:val="24"/>
        </w:rPr>
        <w:t>ь</w:t>
      </w:r>
      <w:r w:rsidRPr="00361ED2">
        <w:rPr>
          <w:sz w:val="24"/>
          <w:szCs w:val="24"/>
        </w:rPr>
        <w:t>ютер системасида амалга ош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>рилиши мумкин. Амалда кўпинча ҳимояланган тармоқ абонентлари ўзаро умумфойдаланувчи тармоқ орқали боғланади. Барча фрагментлар умумфойдалану</w:t>
      </w:r>
      <w:r w:rsidRPr="00361ED2">
        <w:rPr>
          <w:sz w:val="24"/>
          <w:szCs w:val="24"/>
        </w:rPr>
        <w:t>в</w:t>
      </w:r>
      <w:r w:rsidRPr="00361ED2">
        <w:rPr>
          <w:sz w:val="24"/>
          <w:szCs w:val="24"/>
        </w:rPr>
        <w:t xml:space="preserve">чи тармоққа тармоқлараро экранлар орқали уланади. 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67FB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A1D4D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D963C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12811"/>
    <w:rsid w:val="00221632"/>
    <w:rsid w:val="008D4083"/>
    <w:rsid w:val="00A93C87"/>
    <w:rsid w:val="00B10225"/>
    <w:rsid w:val="00C33864"/>
    <w:rsid w:val="00C53144"/>
    <w:rsid w:val="00C53F18"/>
    <w:rsid w:val="00D574A8"/>
    <w:rsid w:val="00E12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12811"/>
    <w:pPr>
      <w:keepNext/>
      <w:tabs>
        <w:tab w:val="left" w:pos="709"/>
      </w:tabs>
      <w:jc w:val="center"/>
      <w:outlineLvl w:val="2"/>
    </w:pPr>
    <w:rPr>
      <w:rFonts w:ascii="PANDA Times UZ" w:hAnsi="PANDA Times UZ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12811"/>
    <w:rPr>
      <w:rFonts w:ascii="PANDA Times UZ" w:eastAsia="Times New Roman" w:hAnsi="PANDA Times UZ" w:cs="Times New Roman"/>
      <w:sz w:val="24"/>
      <w:szCs w:val="20"/>
      <w:lang w:val="en-US" w:eastAsia="ru-RU"/>
    </w:rPr>
  </w:style>
  <w:style w:type="paragraph" w:styleId="2">
    <w:name w:val="Body Text 2"/>
    <w:basedOn w:val="a"/>
    <w:link w:val="20"/>
    <w:rsid w:val="00E12811"/>
    <w:pPr>
      <w:jc w:val="both"/>
    </w:pPr>
  </w:style>
  <w:style w:type="character" w:customStyle="1" w:styleId="20">
    <w:name w:val="Основной текст 2 Знак"/>
    <w:basedOn w:val="a0"/>
    <w:link w:val="2"/>
    <w:rsid w:val="00E1281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967</Words>
  <Characters>5512</Characters>
  <Application>Microsoft Office Word</Application>
  <DocSecurity>0</DocSecurity>
  <Lines>45</Lines>
  <Paragraphs>12</Paragraphs>
  <ScaleCrop>false</ScaleCrop>
  <Company/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2012-09-22T07:42:00Z</dcterms:created>
  <dcterms:modified xsi:type="dcterms:W3CDTF">2012-09-22T07:43:00Z</dcterms:modified>
</cp:coreProperties>
</file>